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</w:t>
      </w:r>
    </w:p>
    <w:p>
      <w:pPr>
        <w:spacing w:line="540" w:lineRule="exact"/>
        <w:ind w:firstLine="880" w:firstLineChars="200"/>
        <w:jc w:val="center"/>
        <w:rPr>
          <w:rFonts w:hint="eastAsia" w:ascii="创艺简标宋" w:hAnsi="宋体" w:eastAsia="创艺简标宋"/>
          <w:kern w:val="0"/>
          <w:sz w:val="44"/>
          <w:szCs w:val="44"/>
        </w:rPr>
      </w:pPr>
      <w:bookmarkStart w:id="1" w:name="_GoBack"/>
      <w:bookmarkStart w:id="0" w:name="OLE_LINK1"/>
      <w:r>
        <w:rPr>
          <w:rFonts w:hint="eastAsia" w:ascii="创艺简标宋" w:hAnsi="宋体" w:eastAsia="创艺简标宋"/>
          <w:kern w:val="0"/>
          <w:sz w:val="44"/>
          <w:szCs w:val="44"/>
        </w:rPr>
        <w:t>带头开展“七个一”活动计划表</w:t>
      </w:r>
      <w:bookmarkEnd w:id="0"/>
    </w:p>
    <w:bookmarkEnd w:id="1"/>
    <w:tbl>
      <w:tblPr>
        <w:tblStyle w:val="7"/>
        <w:tblW w:w="10858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41"/>
        <w:gridCol w:w="4488"/>
        <w:gridCol w:w="1444"/>
        <w:gridCol w:w="130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16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活动主题</w:t>
            </w:r>
          </w:p>
        </w:tc>
        <w:tc>
          <w:tcPr>
            <w:tcW w:w="44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具体举措</w:t>
            </w:r>
          </w:p>
        </w:tc>
        <w:tc>
          <w:tcPr>
            <w:tcW w:w="14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牵头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部门</w:t>
            </w:r>
          </w:p>
        </w:tc>
        <w:tc>
          <w:tcPr>
            <w:tcW w:w="130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配合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部门</w:t>
            </w: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时间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节点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6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开展专题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学习讨论</w:t>
            </w:r>
          </w:p>
        </w:tc>
        <w:tc>
          <w:tcPr>
            <w:tcW w:w="4488" w:type="dxa"/>
            <w:vAlign w:val="center"/>
          </w:tcPr>
          <w:p>
            <w:pPr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结合党工委理论学习中心组学习，每季度组织一次“两学一做”学习内容的集中学习，开展交流研讨。 </w:t>
            </w:r>
          </w:p>
        </w:tc>
        <w:tc>
          <w:tcPr>
            <w:tcW w:w="14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党工办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6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讲党课</w:t>
            </w:r>
          </w:p>
        </w:tc>
        <w:tc>
          <w:tcPr>
            <w:tcW w:w="4488" w:type="dxa"/>
            <w:vAlign w:val="center"/>
          </w:tcPr>
          <w:p>
            <w:pPr>
              <w:spacing w:line="400" w:lineRule="exac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联系我区实际，到分管部门（单位）党支部和有关社区（村）、企业、学校等党组织讲党课。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所分管部门（单位）党支部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党工办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“七一”前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6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参加固定组织生活日</w:t>
            </w:r>
          </w:p>
        </w:tc>
        <w:tc>
          <w:tcPr>
            <w:tcW w:w="4488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 xml:space="preserve">到联系的社区（村）党组织指导开展“两学一做”学习教育，并参加其固定组织生活日活动。 </w:t>
            </w:r>
          </w:p>
        </w:tc>
        <w:tc>
          <w:tcPr>
            <w:tcW w:w="14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所分管部门（单位）党支部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党工办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6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召开专题民主生活会</w:t>
            </w:r>
          </w:p>
        </w:tc>
        <w:tc>
          <w:tcPr>
            <w:tcW w:w="4488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以“两学一做”学习教育为主题,召开年度专题民主生活会，针对查摆出的短板问题，列出问题整改清单，抓好整改。</w:t>
            </w:r>
          </w:p>
        </w:tc>
        <w:tc>
          <w:tcPr>
            <w:tcW w:w="14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组织部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党工办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年底年初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6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参加支部组织生活会</w:t>
            </w:r>
          </w:p>
        </w:tc>
        <w:tc>
          <w:tcPr>
            <w:tcW w:w="4488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以普通党员的身份参加所分管部门（单位）党支部的组织生活会。</w:t>
            </w:r>
          </w:p>
        </w:tc>
        <w:tc>
          <w:tcPr>
            <w:tcW w:w="14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所分管部门（单位）党支部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党工办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10月前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6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开展人才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专访活动</w:t>
            </w:r>
          </w:p>
        </w:tc>
        <w:tc>
          <w:tcPr>
            <w:tcW w:w="4488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到所联系的高层次人才企业走访、调研，帮助其解决有关实际问题，征询其对党工委、管委会的意见和建议。</w:t>
            </w:r>
          </w:p>
        </w:tc>
        <w:tc>
          <w:tcPr>
            <w:tcW w:w="14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组织部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党工办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6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到一线破解难题</w:t>
            </w:r>
          </w:p>
        </w:tc>
        <w:tc>
          <w:tcPr>
            <w:tcW w:w="4488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深入到重大工程、重大项目建设一线破解发展难题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</w:tc>
        <w:tc>
          <w:tcPr>
            <w:tcW w:w="14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所分管部门（单位）党支部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党工办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全年</w:t>
            </w:r>
          </w:p>
        </w:tc>
      </w:tr>
    </w:tbl>
    <w:p>
      <w:pPr>
        <w:spacing w:line="540" w:lineRule="exact"/>
        <w:ind w:firstLine="880" w:firstLineChars="200"/>
        <w:rPr>
          <w:rFonts w:hint="eastAsia" w:ascii="仿宋_GB2312" w:eastAsia="仿宋_GB2312"/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013F0"/>
    <w:rsid w:val="21F013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szCs w:val="24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 Char Char Char Char"/>
    <w:basedOn w:val="1"/>
    <w:link w:val="3"/>
    <w:qFormat/>
    <w:uiPriority w:val="0"/>
    <w:pPr>
      <w:widowControl/>
      <w:spacing w:after="160" w:line="240" w:lineRule="exact"/>
      <w:jc w:val="left"/>
    </w:pPr>
    <w:rPr>
      <w:szCs w:val="24"/>
    </w:rPr>
  </w:style>
  <w:style w:type="character" w:styleId="5">
    <w:name w:val="page number"/>
    <w:basedOn w:val="3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2016-07-14T02:23:00Z</dcterms:created>
  <dc:creator>lenovo</dc:creator>
  <cp:lastModifiedBy>lenovo</cp:lastModifiedBy>
  <dcterms:modified xsi:type="dcterms:W3CDTF">2016-07-14T02:24:03Z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