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4"/>
          <w:szCs w:val="44"/>
          <w:lang w:val="zh-CN"/>
        </w:rPr>
      </w:pPr>
      <w:r>
        <w:rPr>
          <w:sz w:val="44"/>
          <w:szCs w:val="44"/>
          <w:lang w:val="zh-CN"/>
        </w:rPr>
        <w:t>目</w:t>
      </w:r>
      <w:r>
        <w:rPr>
          <w:rFonts w:hint="eastAsia"/>
          <w:sz w:val="44"/>
          <w:szCs w:val="44"/>
          <w:lang w:val="zh-CN"/>
        </w:rPr>
        <w:t xml:space="preserve">  </w:t>
      </w:r>
      <w:r>
        <w:rPr>
          <w:sz w:val="44"/>
          <w:szCs w:val="44"/>
          <w:lang w:val="zh-CN"/>
        </w:rPr>
        <w:t>录</w:t>
      </w:r>
    </w:p>
    <w:p>
      <w:pPr>
        <w:pStyle w:val="2"/>
        <w:tabs>
          <w:tab w:val="right" w:leader="dot" w:pos="8306"/>
        </w:tabs>
      </w:pPr>
      <w:r>
        <w:rPr>
          <w:sz w:val="44"/>
          <w:szCs w:val="44"/>
          <w:lang w:val="zh-CN"/>
        </w:rPr>
        <w:fldChar w:fldCharType="begin"/>
      </w:r>
      <w:r>
        <w:rPr>
          <w:sz w:val="44"/>
          <w:szCs w:val="44"/>
          <w:lang w:val="zh-CN"/>
        </w:rPr>
        <w:instrText xml:space="preserve"> </w:instrText>
      </w:r>
      <w:r>
        <w:rPr>
          <w:rFonts w:hint="eastAsia"/>
          <w:sz w:val="44"/>
          <w:szCs w:val="44"/>
          <w:lang w:val="zh-CN"/>
        </w:rPr>
        <w:instrText xml:space="preserve">TOC \o "1-3" \h \z \u</w:instrText>
      </w:r>
      <w:r>
        <w:rPr>
          <w:sz w:val="44"/>
          <w:szCs w:val="44"/>
          <w:lang w:val="zh-CN"/>
        </w:rPr>
        <w:instrText xml:space="preserve"> </w:instrText>
      </w:r>
      <w:r>
        <w:rPr>
          <w:sz w:val="44"/>
          <w:szCs w:val="44"/>
          <w:lang w:val="zh-CN"/>
        </w:rPr>
        <w:fldChar w:fldCharType="separate"/>
      </w:r>
      <w:r>
        <w:rPr>
          <w:szCs w:val="44"/>
          <w:lang w:val="zh-CN"/>
        </w:rPr>
        <w:fldChar w:fldCharType="begin"/>
      </w:r>
      <w:r>
        <w:rPr>
          <w:szCs w:val="44"/>
          <w:lang w:val="zh-CN"/>
        </w:rPr>
        <w:instrText xml:space="preserve"> HYPERLINK \l _Toc31649 </w:instrText>
      </w:r>
      <w:r>
        <w:rPr>
          <w:szCs w:val="44"/>
          <w:lang w:val="zh-CN"/>
        </w:rPr>
        <w:fldChar w:fldCharType="separate"/>
      </w:r>
      <w:r>
        <w:rPr>
          <w:rFonts w:hint="eastAsia"/>
        </w:rPr>
        <w:t xml:space="preserve">1 </w:t>
      </w:r>
      <w:r>
        <w:rPr>
          <w:rFonts w:hint="eastAsia"/>
          <w:lang w:val="en-US" w:eastAsia="zh-CN"/>
        </w:rPr>
        <w:t>政务网</w:t>
      </w:r>
      <w:bookmarkStart w:id="11" w:name="_GoBack"/>
      <w:bookmarkEnd w:id="11"/>
      <w:r>
        <w:rPr>
          <w:rFonts w:hint="eastAsia"/>
          <w:lang w:eastAsia="zh-CN"/>
        </w:rPr>
        <w:t>登录</w:t>
      </w:r>
      <w:r>
        <w:tab/>
      </w:r>
      <w:r>
        <w:fldChar w:fldCharType="begin"/>
      </w:r>
      <w:r>
        <w:instrText xml:space="preserve"> PAGEREF _Toc31649 \h </w:instrText>
      </w:r>
      <w:r>
        <w:fldChar w:fldCharType="separate"/>
      </w:r>
      <w:r>
        <w:t>2</w:t>
      </w:r>
      <w:r>
        <w:fldChar w:fldCharType="end"/>
      </w:r>
      <w:r>
        <w:rPr>
          <w:szCs w:val="44"/>
          <w:lang w:val="zh-CN"/>
        </w:rPr>
        <w:fldChar w:fldCharType="end"/>
      </w:r>
    </w:p>
    <w:p>
      <w:pPr>
        <w:pStyle w:val="2"/>
        <w:tabs>
          <w:tab w:val="right" w:leader="dot" w:pos="8306"/>
        </w:tabs>
      </w:pPr>
      <w:r>
        <w:rPr>
          <w:szCs w:val="44"/>
          <w:lang w:val="zh-CN"/>
        </w:rPr>
        <w:fldChar w:fldCharType="begin"/>
      </w:r>
      <w:r>
        <w:rPr>
          <w:szCs w:val="44"/>
          <w:lang w:val="zh-CN"/>
        </w:rPr>
        <w:instrText xml:space="preserve"> HYPERLINK \l _Toc28912 </w:instrText>
      </w:r>
      <w:r>
        <w:rPr>
          <w:szCs w:val="44"/>
          <w:lang w:val="zh-CN"/>
        </w:rPr>
        <w:fldChar w:fldCharType="separate"/>
      </w:r>
      <w:r>
        <w:rPr>
          <w:rFonts w:hint="eastAsia"/>
          <w:lang w:val="en-US" w:eastAsia="zh-CN"/>
        </w:rPr>
        <w:t>2 就业见习基地认定</w:t>
      </w:r>
      <w:r>
        <w:tab/>
      </w:r>
      <w:r>
        <w:fldChar w:fldCharType="begin"/>
      </w:r>
      <w:r>
        <w:instrText xml:space="preserve"> PAGEREF _Toc28912 \h </w:instrText>
      </w:r>
      <w:r>
        <w:fldChar w:fldCharType="separate"/>
      </w:r>
      <w:r>
        <w:t>5</w:t>
      </w:r>
      <w:r>
        <w:fldChar w:fldCharType="end"/>
      </w:r>
      <w:r>
        <w:rPr>
          <w:szCs w:val="44"/>
          <w:lang w:val="zh-CN"/>
        </w:rPr>
        <w:fldChar w:fldCharType="end"/>
      </w:r>
    </w:p>
    <w:p>
      <w:pPr>
        <w:pStyle w:val="2"/>
        <w:tabs>
          <w:tab w:val="right" w:leader="dot" w:pos="8306"/>
        </w:tabs>
      </w:pPr>
      <w:r>
        <w:rPr>
          <w:szCs w:val="44"/>
          <w:lang w:val="zh-CN"/>
        </w:rPr>
        <w:fldChar w:fldCharType="begin"/>
      </w:r>
      <w:r>
        <w:rPr>
          <w:szCs w:val="44"/>
          <w:lang w:val="zh-CN"/>
        </w:rPr>
        <w:instrText xml:space="preserve"> HYPERLINK \l _Toc4669 </w:instrText>
      </w:r>
      <w:r>
        <w:rPr>
          <w:szCs w:val="44"/>
          <w:lang w:val="zh-CN"/>
        </w:rPr>
        <w:fldChar w:fldCharType="separate"/>
      </w:r>
      <w:r>
        <w:rPr>
          <w:rFonts w:hint="eastAsia"/>
          <w:lang w:val="en-US" w:eastAsia="zh-CN"/>
        </w:rPr>
        <w:t>3 就业见习岗位认定</w:t>
      </w:r>
      <w:r>
        <w:tab/>
      </w:r>
      <w:r>
        <w:fldChar w:fldCharType="begin"/>
      </w:r>
      <w:r>
        <w:instrText xml:space="preserve"> PAGEREF _Toc4669 \h </w:instrText>
      </w:r>
      <w:r>
        <w:fldChar w:fldCharType="separate"/>
      </w:r>
      <w:r>
        <w:t>8</w:t>
      </w:r>
      <w:r>
        <w:fldChar w:fldCharType="end"/>
      </w:r>
      <w:r>
        <w:rPr>
          <w:szCs w:val="44"/>
          <w:lang w:val="zh-CN"/>
        </w:rPr>
        <w:fldChar w:fldCharType="end"/>
      </w:r>
    </w:p>
    <w:p>
      <w:pPr>
        <w:pStyle w:val="2"/>
        <w:tabs>
          <w:tab w:val="right" w:leader="dot" w:pos="8306"/>
        </w:tabs>
      </w:pPr>
      <w:r>
        <w:rPr>
          <w:szCs w:val="44"/>
          <w:lang w:val="zh-CN"/>
        </w:rPr>
        <w:fldChar w:fldCharType="begin"/>
      </w:r>
      <w:r>
        <w:rPr>
          <w:szCs w:val="44"/>
          <w:lang w:val="zh-CN"/>
        </w:rPr>
        <w:instrText xml:space="preserve"> HYPERLINK \l _Toc20182 </w:instrText>
      </w:r>
      <w:r>
        <w:rPr>
          <w:szCs w:val="44"/>
          <w:lang w:val="zh-CN"/>
        </w:rPr>
        <w:fldChar w:fldCharType="separate"/>
      </w:r>
      <w:r>
        <w:rPr>
          <w:rFonts w:hint="eastAsia"/>
          <w:lang w:val="en-US" w:eastAsia="zh-CN"/>
        </w:rPr>
        <w:t>4 见习人员备案</w:t>
      </w:r>
      <w:r>
        <w:tab/>
      </w:r>
      <w:r>
        <w:fldChar w:fldCharType="begin"/>
      </w:r>
      <w:r>
        <w:instrText xml:space="preserve"> PAGEREF _Toc20182 \h </w:instrText>
      </w:r>
      <w:r>
        <w:fldChar w:fldCharType="separate"/>
      </w:r>
      <w:r>
        <w:t>12</w:t>
      </w:r>
      <w:r>
        <w:fldChar w:fldCharType="end"/>
      </w:r>
      <w:r>
        <w:rPr>
          <w:szCs w:val="44"/>
          <w:lang w:val="zh-CN"/>
        </w:rPr>
        <w:fldChar w:fldCharType="end"/>
      </w:r>
    </w:p>
    <w:p>
      <w:pPr>
        <w:pStyle w:val="2"/>
        <w:tabs>
          <w:tab w:val="right" w:leader="dot" w:pos="8306"/>
        </w:tabs>
      </w:pPr>
      <w:r>
        <w:rPr>
          <w:szCs w:val="44"/>
          <w:lang w:val="zh-CN"/>
        </w:rPr>
        <w:fldChar w:fldCharType="begin"/>
      </w:r>
      <w:r>
        <w:rPr>
          <w:szCs w:val="44"/>
          <w:lang w:val="zh-CN"/>
        </w:rPr>
        <w:instrText xml:space="preserve"> HYPERLINK \l _Toc2817 </w:instrText>
      </w:r>
      <w:r>
        <w:rPr>
          <w:szCs w:val="44"/>
          <w:lang w:val="zh-CN"/>
        </w:rPr>
        <w:fldChar w:fldCharType="separate"/>
      </w:r>
      <w:r>
        <w:rPr>
          <w:rFonts w:hint="eastAsia"/>
          <w:lang w:val="en-US" w:eastAsia="zh-CN"/>
        </w:rPr>
        <w:t>5 就业见习补贴申领</w:t>
      </w:r>
      <w:r>
        <w:tab/>
      </w:r>
      <w:r>
        <w:fldChar w:fldCharType="begin"/>
      </w:r>
      <w:r>
        <w:instrText xml:space="preserve"> PAGEREF _Toc2817 \h </w:instrText>
      </w:r>
      <w:r>
        <w:fldChar w:fldCharType="separate"/>
      </w:r>
      <w:r>
        <w:t>17</w:t>
      </w:r>
      <w:r>
        <w:fldChar w:fldCharType="end"/>
      </w:r>
      <w:r>
        <w:rPr>
          <w:szCs w:val="44"/>
          <w:lang w:val="zh-CN"/>
        </w:rPr>
        <w:fldChar w:fldCharType="end"/>
      </w:r>
    </w:p>
    <w:p>
      <w:pPr>
        <w:pStyle w:val="2"/>
        <w:tabs>
          <w:tab w:val="right" w:leader="dot" w:pos="8306"/>
        </w:tabs>
      </w:pPr>
      <w:r>
        <w:rPr>
          <w:szCs w:val="44"/>
          <w:lang w:val="zh-CN"/>
        </w:rPr>
        <w:fldChar w:fldCharType="begin"/>
      </w:r>
      <w:r>
        <w:rPr>
          <w:szCs w:val="44"/>
          <w:lang w:val="zh-CN"/>
        </w:rPr>
        <w:instrText xml:space="preserve"> HYPERLINK \l _Toc17998 </w:instrText>
      </w:r>
      <w:r>
        <w:rPr>
          <w:szCs w:val="44"/>
          <w:lang w:val="zh-CN"/>
        </w:rPr>
        <w:fldChar w:fldCharType="separate"/>
      </w:r>
      <w:r>
        <w:rPr>
          <w:rFonts w:hint="eastAsia"/>
          <w:lang w:val="en-US" w:eastAsia="zh-CN"/>
        </w:rPr>
        <w:t>6 政务网查看办事记录</w:t>
      </w:r>
      <w:r>
        <w:tab/>
      </w:r>
      <w:r>
        <w:fldChar w:fldCharType="begin"/>
      </w:r>
      <w:r>
        <w:instrText xml:space="preserve"> PAGEREF _Toc17998 \h </w:instrText>
      </w:r>
      <w:r>
        <w:fldChar w:fldCharType="separate"/>
      </w:r>
      <w:r>
        <w:t>20</w:t>
      </w:r>
      <w:r>
        <w:fldChar w:fldCharType="end"/>
      </w:r>
      <w:r>
        <w:rPr>
          <w:szCs w:val="44"/>
          <w:lang w:val="zh-CN"/>
        </w:rPr>
        <w:fldChar w:fldCharType="end"/>
      </w:r>
    </w:p>
    <w:p>
      <w:pPr>
        <w:pStyle w:val="2"/>
        <w:tabs>
          <w:tab w:val="right" w:leader="dot" w:pos="8306"/>
        </w:tabs>
      </w:pPr>
      <w:r>
        <w:rPr>
          <w:szCs w:val="44"/>
          <w:lang w:val="zh-CN"/>
        </w:rPr>
        <w:fldChar w:fldCharType="begin"/>
      </w:r>
      <w:r>
        <w:rPr>
          <w:szCs w:val="44"/>
          <w:lang w:val="zh-CN"/>
        </w:rPr>
        <w:instrText xml:space="preserve"> HYPERLINK \l _Toc13290 </w:instrText>
      </w:r>
      <w:r>
        <w:rPr>
          <w:szCs w:val="44"/>
          <w:lang w:val="zh-CN"/>
        </w:rPr>
        <w:fldChar w:fldCharType="separate"/>
      </w:r>
      <w:r>
        <w:rPr>
          <w:rFonts w:hint="eastAsia"/>
          <w:lang w:val="en-US" w:eastAsia="zh-CN"/>
        </w:rPr>
        <w:t>7 后台业务系统</w:t>
      </w:r>
      <w:r>
        <w:tab/>
      </w:r>
      <w:r>
        <w:fldChar w:fldCharType="begin"/>
      </w:r>
      <w:r>
        <w:instrText xml:space="preserve"> PAGEREF _Toc13290 \h </w:instrText>
      </w:r>
      <w:r>
        <w:fldChar w:fldCharType="separate"/>
      </w:r>
      <w:r>
        <w:t>22</w:t>
      </w:r>
      <w:r>
        <w:fldChar w:fldCharType="end"/>
      </w:r>
      <w:r>
        <w:rPr>
          <w:szCs w:val="44"/>
          <w:lang w:val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szCs w:val="44"/>
          <w:lang w:val="zh-CN"/>
        </w:rPr>
        <w:fldChar w:fldCharType="begin"/>
      </w:r>
      <w:r>
        <w:rPr>
          <w:szCs w:val="44"/>
          <w:lang w:val="zh-CN"/>
        </w:rPr>
        <w:instrText xml:space="preserve"> HYPERLINK \l _Toc32701 </w:instrText>
      </w:r>
      <w:r>
        <w:rPr>
          <w:szCs w:val="44"/>
          <w:lang w:val="zh-CN"/>
        </w:rPr>
        <w:fldChar w:fldCharType="separate"/>
      </w:r>
      <w:r>
        <w:rPr>
          <w:rFonts w:hint="eastAsia"/>
          <w:bCs/>
          <w:lang w:val="en-US" w:eastAsia="zh-CN"/>
        </w:rPr>
        <w:t>7.1 办件审核操作</w:t>
      </w:r>
      <w:r>
        <w:tab/>
      </w:r>
      <w:r>
        <w:fldChar w:fldCharType="begin"/>
      </w:r>
      <w:r>
        <w:instrText xml:space="preserve"> PAGEREF _Toc32701 \h </w:instrText>
      </w:r>
      <w:r>
        <w:fldChar w:fldCharType="separate"/>
      </w:r>
      <w:r>
        <w:t>22</w:t>
      </w:r>
      <w:r>
        <w:fldChar w:fldCharType="end"/>
      </w:r>
      <w:r>
        <w:rPr>
          <w:szCs w:val="44"/>
          <w:lang w:val="zh-CN"/>
        </w:rPr>
        <w:fldChar w:fldCharType="end"/>
      </w:r>
    </w:p>
    <w:p>
      <w:pPr>
        <w:pStyle w:val="3"/>
        <w:tabs>
          <w:tab w:val="right" w:leader="dot" w:pos="8306"/>
        </w:tabs>
      </w:pPr>
      <w:r>
        <w:rPr>
          <w:szCs w:val="44"/>
          <w:lang w:val="zh-CN"/>
        </w:rPr>
        <w:fldChar w:fldCharType="begin"/>
      </w:r>
      <w:r>
        <w:rPr>
          <w:szCs w:val="44"/>
          <w:lang w:val="zh-CN"/>
        </w:rPr>
        <w:instrText xml:space="preserve"> HYPERLINK \l _Toc17599 </w:instrText>
      </w:r>
      <w:r>
        <w:rPr>
          <w:szCs w:val="44"/>
          <w:lang w:val="zh-CN"/>
        </w:rPr>
        <w:fldChar w:fldCharType="separate"/>
      </w:r>
      <w:r>
        <w:rPr>
          <w:rFonts w:hint="eastAsia"/>
          <w:bCs/>
          <w:lang w:val="en-US" w:eastAsia="zh-CN"/>
        </w:rPr>
        <w:t>7.2 后台事项查询</w:t>
      </w:r>
      <w:r>
        <w:tab/>
      </w:r>
      <w:r>
        <w:fldChar w:fldCharType="begin"/>
      </w:r>
      <w:r>
        <w:instrText xml:space="preserve"> PAGEREF _Toc17599 \h </w:instrText>
      </w:r>
      <w:r>
        <w:fldChar w:fldCharType="separate"/>
      </w:r>
      <w:r>
        <w:t>23</w:t>
      </w:r>
      <w:r>
        <w:fldChar w:fldCharType="end"/>
      </w:r>
      <w:r>
        <w:rPr>
          <w:szCs w:val="44"/>
          <w:lang w:val="zh-CN"/>
        </w:rPr>
        <w:fldChar w:fldCharType="end"/>
      </w:r>
    </w:p>
    <w:p>
      <w:pPr>
        <w:spacing w:line="360" w:lineRule="auto"/>
        <w:jc w:val="center"/>
        <w:rPr>
          <w:rFonts w:hint="eastAsia"/>
          <w:sz w:val="44"/>
          <w:szCs w:val="44"/>
          <w:lang w:val="zh-CN"/>
        </w:rPr>
      </w:pPr>
      <w:r>
        <w:rPr>
          <w:szCs w:val="44"/>
          <w:lang w:val="zh-CN"/>
        </w:rPr>
        <w:fldChar w:fldCharType="end"/>
      </w: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rPr>
          <w:rFonts w:hint="eastAsia"/>
          <w:sz w:val="44"/>
          <w:szCs w:val="44"/>
          <w:lang w:val="zh-CN"/>
        </w:rPr>
      </w:pPr>
    </w:p>
    <w:p>
      <w:pPr>
        <w:jc w:val="center"/>
        <w:rPr>
          <w:rFonts w:hint="eastAsia"/>
          <w:b/>
          <w:bCs/>
          <w:sz w:val="44"/>
        </w:rPr>
      </w:pPr>
      <w:r>
        <w:rPr>
          <w:rFonts w:hint="eastAsia"/>
          <w:b/>
          <w:bCs/>
          <w:sz w:val="44"/>
        </w:rPr>
        <w:t>系统操作手册</w:t>
      </w:r>
    </w:p>
    <w:p>
      <w:pPr>
        <w:jc w:val="center"/>
        <w:rPr>
          <w:rFonts w:hint="eastAsia"/>
          <w:sz w:val="44"/>
          <w:szCs w:val="44"/>
        </w:rPr>
      </w:pPr>
    </w:p>
    <w:p>
      <w:pPr>
        <w:ind w:firstLine="420" w:firstLineChars="200"/>
        <w:rPr>
          <w:rFonts w:hint="eastAsia"/>
          <w:szCs w:val="21"/>
        </w:rPr>
      </w:pPr>
    </w:p>
    <w:p>
      <w:pPr>
        <w:ind w:firstLine="420" w:firstLineChars="200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前言：根据“八统一”标准，对就业创业服务事项按要求进行整改，如对系统有改进意见，可向相关部门或本人提，如使用过程中系统出问题，可直接联系开发人员郑工（QQ:252355918）,</w:t>
      </w:r>
    </w:p>
    <w:p>
      <w:pPr>
        <w:ind w:firstLine="420" w:firstLineChars="200"/>
        <w:rPr>
          <w:rFonts w:hint="eastAsia"/>
          <w:szCs w:val="21"/>
          <w:lang w:val="en-US" w:eastAsia="zh-CN"/>
        </w:rPr>
      </w:pPr>
    </w:p>
    <w:p>
      <w:pPr>
        <w:ind w:firstLine="420" w:firstLineChars="200"/>
        <w:rPr>
          <w:rFonts w:hint="eastAsia"/>
          <w:color w:val="FF0000"/>
          <w:szCs w:val="21"/>
          <w:highlight w:val="none"/>
          <w:lang w:val="en-US" w:eastAsia="zh-CN"/>
        </w:rPr>
      </w:pPr>
      <w:r>
        <w:rPr>
          <w:rFonts w:hint="eastAsia"/>
          <w:color w:val="FF0000"/>
          <w:szCs w:val="21"/>
          <w:highlight w:val="none"/>
          <w:lang w:val="en-US" w:eastAsia="zh-CN"/>
        </w:rPr>
        <w:t>注：所有未办结的事项，内网可在原操作界面审核。</w:t>
      </w:r>
    </w:p>
    <w:p>
      <w:pPr>
        <w:pStyle w:val="6"/>
        <w:tabs>
          <w:tab w:val="clear" w:pos="432"/>
        </w:tabs>
        <w:spacing w:line="360" w:lineRule="auto"/>
        <w:jc w:val="both"/>
      </w:pPr>
      <w:bookmarkStart w:id="0" w:name="_Toc393962923"/>
      <w:bookmarkStart w:id="1" w:name="_Toc24389"/>
      <w:bookmarkStart w:id="2" w:name="_Toc394651635"/>
      <w:bookmarkStart w:id="3" w:name="_Toc366070527"/>
      <w:bookmarkStart w:id="4" w:name="_Toc31649"/>
      <w:bookmarkStart w:id="5" w:name="_Toc380742010"/>
      <w:r>
        <w:rPr>
          <w:rFonts w:hint="eastAsia"/>
          <w:lang w:val="en-US" w:eastAsia="zh-CN"/>
        </w:rPr>
        <w:t>政务网</w:t>
      </w:r>
      <w:bookmarkEnd w:id="0"/>
      <w:bookmarkEnd w:id="1"/>
      <w:bookmarkEnd w:id="2"/>
      <w:bookmarkEnd w:id="3"/>
      <w:bookmarkEnd w:id="4"/>
      <w:bookmarkEnd w:id="5"/>
      <w:r>
        <w:rPr>
          <w:rFonts w:hint="eastAsia"/>
          <w:lang w:eastAsia="zh-CN"/>
        </w:rPr>
        <w:t>登录</w:t>
      </w:r>
    </w:p>
    <w:p>
      <w:pPr>
        <w:widowControl/>
        <w:numPr>
          <w:ilvl w:val="0"/>
          <w:numId w:val="2"/>
        </w:numPr>
        <w:spacing w:line="360" w:lineRule="auto"/>
      </w:pPr>
      <w:r>
        <w:rPr>
          <w:rFonts w:hint="eastAsia"/>
        </w:rPr>
        <w:t>打开电脑的IE浏览器，输入地址</w:t>
      </w:r>
      <w:r>
        <w:rPr>
          <w:rFonts w:hint="eastAsia"/>
          <w:lang w:val="en-US" w:eastAsia="zh-CN"/>
        </w:rPr>
        <w:t>https://www.zjzwfw.gov.cn/</w:t>
      </w:r>
      <w:r>
        <w:rPr>
          <w:rFonts w:hint="eastAsia"/>
        </w:rPr>
        <w:t>，</w:t>
      </w:r>
      <w:r>
        <w:rPr>
          <w:rFonts w:hint="eastAsia"/>
          <w:lang w:eastAsia="zh-CN"/>
        </w:rPr>
        <w:t>按下图操作</w:t>
      </w:r>
      <w:r>
        <w:rPr>
          <w:rFonts w:hint="eastAsia"/>
        </w:rPr>
        <w:t>进入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页面</w:t>
      </w:r>
    </w:p>
    <w:p>
      <w:pPr>
        <w:pStyle w:val="7"/>
        <w:spacing w:line="360" w:lineRule="auto"/>
        <w:ind w:left="420" w:firstLine="0" w:firstLineChars="0"/>
        <w:jc w:val="both"/>
        <w:rPr>
          <w:rFonts w:hint="eastAsia" w:eastAsia="宋体"/>
          <w:i/>
          <w:color w:val="C00000"/>
          <w:lang w:eastAsia="zh-CN"/>
        </w:rPr>
      </w:pPr>
      <w:r>
        <w:rPr>
          <w:b/>
          <w:color w:val="C00000"/>
        </w:rPr>
        <w:t>*</w:t>
      </w:r>
      <w:r>
        <w:rPr>
          <w:rFonts w:hint="eastAsia"/>
          <w:i/>
          <w:color w:val="C00000"/>
        </w:rPr>
        <w:t>建议</w:t>
      </w:r>
      <w:r>
        <w:rPr>
          <w:i/>
          <w:color w:val="C00000"/>
        </w:rPr>
        <w:t>使用</w:t>
      </w:r>
      <w:r>
        <w:rPr>
          <w:rFonts w:hint="eastAsia"/>
          <w:i/>
          <w:color w:val="C00000"/>
        </w:rPr>
        <w:t>IE9</w:t>
      </w:r>
      <w:r>
        <w:rPr>
          <w:rFonts w:hint="eastAsia"/>
          <w:i/>
          <w:color w:val="C00000"/>
          <w:lang w:eastAsia="zh-CN"/>
        </w:rPr>
        <w:t>以上</w:t>
      </w:r>
      <w:r>
        <w:rPr>
          <w:rFonts w:hint="eastAsia"/>
          <w:i/>
          <w:color w:val="C00000"/>
        </w:rPr>
        <w:t>浏览器</w:t>
      </w:r>
      <w:r>
        <w:rPr>
          <w:rFonts w:hint="eastAsia"/>
          <w:i/>
          <w:color w:val="C00000"/>
          <w:lang w:eastAsia="zh-CN"/>
        </w:rPr>
        <w:t>，或谷歌浏览器</w:t>
      </w:r>
    </w:p>
    <w:p>
      <w:pPr>
        <w:pStyle w:val="7"/>
        <w:spacing w:line="360" w:lineRule="auto"/>
        <w:ind w:left="420" w:firstLine="0" w:firstLineChars="0"/>
        <w:jc w:val="both"/>
        <w:rPr>
          <w:rFonts w:hint="eastAsia"/>
          <w:i/>
          <w:color w:val="C00000"/>
          <w:lang w:val="en-US" w:eastAsia="zh-CN"/>
        </w:rPr>
      </w:pPr>
      <w:r>
        <w:rPr>
          <w:rFonts w:hint="eastAsia"/>
          <w:i/>
          <w:color w:val="C00000"/>
          <w:lang w:eastAsia="zh-CN"/>
        </w:rPr>
        <w:t>如果用</w:t>
      </w:r>
      <w:r>
        <w:rPr>
          <w:rFonts w:hint="eastAsia"/>
          <w:i/>
          <w:color w:val="C00000"/>
          <w:lang w:val="en-US" w:eastAsia="zh-CN"/>
        </w:rPr>
        <w:t>360浏览器，请切换成极速模式</w:t>
      </w:r>
    </w:p>
    <w:p>
      <w:pPr>
        <w:pStyle w:val="7"/>
        <w:spacing w:line="360" w:lineRule="auto"/>
        <w:ind w:left="420" w:firstLine="0" w:firstLineChars="0"/>
        <w:jc w:val="both"/>
        <w:rPr>
          <w:rFonts w:hint="eastAsia"/>
          <w:i/>
          <w:color w:val="C00000"/>
          <w:lang w:val="en-US" w:eastAsia="zh-CN"/>
        </w:rPr>
      </w:pPr>
      <w:r>
        <w:rPr>
          <w:rFonts w:hint="eastAsia"/>
          <w:i/>
          <w:color w:val="C00000"/>
          <w:lang w:val="en-US" w:eastAsia="zh-CN"/>
        </w:rPr>
        <w:t>360极速模式切换:</w:t>
      </w:r>
    </w:p>
    <w:p>
      <w:pPr>
        <w:pStyle w:val="7"/>
        <w:spacing w:line="360" w:lineRule="auto"/>
        <w:ind w:left="420" w:firstLine="0" w:firstLineChars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845820"/>
            <wp:effectExtent l="0" t="0" r="635" b="7620"/>
            <wp:docPr id="2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主页面，右下角点击登录</w:t>
      </w:r>
    </w:p>
    <w:p>
      <w:r>
        <w:drawing>
          <wp:inline distT="0" distB="0" distL="114300" distR="114300">
            <wp:extent cx="5273040" cy="2379345"/>
            <wp:effectExtent l="0" t="0" r="0" b="13335"/>
            <wp:docPr id="3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跳转至登录页面，切换至‘法人登录’，输入账号密码登录。</w:t>
      </w:r>
      <w:r>
        <w:rPr>
          <w:rFonts w:hint="eastAsia"/>
          <w:lang w:eastAsia="zh-CN"/>
        </w:rPr>
        <w:t>如果还未注册，请点击页面</w:t>
      </w:r>
      <w:r>
        <w:rPr>
          <w:rFonts w:hint="eastAsia"/>
          <w:lang w:val="en-US" w:eastAsia="zh-CN"/>
        </w:rPr>
        <w:t>右下</w:t>
      </w:r>
      <w:r>
        <w:rPr>
          <w:rFonts w:hint="eastAsia"/>
          <w:lang w:eastAsia="zh-CN"/>
        </w:rPr>
        <w:t>角‘注册’，按照指示注册一个新法人用户：</w:t>
      </w:r>
    </w:p>
    <w:p>
      <w:r>
        <w:drawing>
          <wp:inline distT="0" distB="0" distL="114300" distR="114300">
            <wp:extent cx="5272405" cy="2647315"/>
            <wp:effectExtent l="0" t="0" r="635" b="4445"/>
            <wp:docPr id="4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273675" cy="2833370"/>
            <wp:effectExtent l="0" t="0" r="14605" b="1270"/>
            <wp:docPr id="5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登录完成后页面搜索框直接搜索事项名称，跳转后，在对应事项名称点击“在线办理”即可办理业务。</w:t>
      </w:r>
    </w:p>
    <w:p>
      <w:r>
        <w:drawing>
          <wp:inline distT="0" distB="0" distL="114300" distR="114300">
            <wp:extent cx="5265420" cy="2531110"/>
            <wp:effectExtent l="0" t="0" r="7620" b="13970"/>
            <wp:docPr id="6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535555"/>
            <wp:effectExtent l="0" t="0" r="5080" b="9525"/>
            <wp:docPr id="7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注：如果弹出窗口被拦截请允许弹窗</w:t>
      </w:r>
    </w:p>
    <w:p/>
    <w:p>
      <w:p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政务网首页，“部门服务”--&gt;“省人力社保厅”--&gt;“就业创业服务”</w:t>
      </w:r>
      <w:r>
        <w:rPr>
          <w:rFonts w:hint="eastAsia"/>
          <w:lang w:eastAsia="zh-CN"/>
        </w:rPr>
        <w:t>，可以进入就业创业服务系统，查询本单位办理的就业见习事项记录</w:t>
      </w:r>
    </w:p>
    <w:p>
      <w:r>
        <w:drawing>
          <wp:inline distT="0" distB="0" distL="114300" distR="114300">
            <wp:extent cx="5261610" cy="2597785"/>
            <wp:effectExtent l="0" t="0" r="11430" b="8255"/>
            <wp:docPr id="8" name="图片 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266690" cy="2788920"/>
            <wp:effectExtent l="0" t="0" r="6350" b="0"/>
            <wp:docPr id="9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6"/>
        <w:tabs>
          <w:tab w:val="clear" w:pos="432"/>
        </w:tabs>
        <w:spacing w:line="360" w:lineRule="auto"/>
        <w:jc w:val="both"/>
        <w:rPr>
          <w:rFonts w:hint="default"/>
          <w:lang w:val="en-US" w:eastAsia="zh-CN"/>
        </w:rPr>
      </w:pPr>
      <w:bookmarkStart w:id="6" w:name="_Toc28912"/>
      <w:r>
        <w:rPr>
          <w:rFonts w:hint="eastAsia"/>
          <w:lang w:val="en-US" w:eastAsia="zh-CN"/>
        </w:rPr>
        <w:t>就业见习基地认定</w:t>
      </w:r>
      <w:bookmarkEnd w:id="6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搜索事项名称“就业见习基地认定”，跳转后点击“在线办理”。</w:t>
      </w:r>
    </w:p>
    <w:p>
      <w:r>
        <w:drawing>
          <wp:inline distT="0" distB="0" distL="114300" distR="114300">
            <wp:extent cx="5261610" cy="2856865"/>
            <wp:effectExtent l="0" t="0" r="11430" b="8255"/>
            <wp:docPr id="10" name="图片 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4310" cy="2813050"/>
            <wp:effectExtent l="0" t="0" r="13970" b="6350"/>
            <wp:docPr id="11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4785" cy="2592070"/>
            <wp:effectExtent l="0" t="0" r="8255" b="13970"/>
            <wp:docPr id="12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勾选《承诺书》后点击“进入办事”，根据公司企业具体信息填报，执行下一步。</w:t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230" cy="2364105"/>
            <wp:effectExtent l="0" t="0" r="3810" b="13335"/>
            <wp:docPr id="13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765425"/>
            <wp:effectExtent l="0" t="0" r="3175" b="8255"/>
            <wp:docPr id="14" name="图片 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材料上传，上传完毕后执行下一步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245" cy="2609850"/>
            <wp:effectExtent l="0" t="0" r="10795" b="11430"/>
            <wp:docPr id="15" name="图片 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1577975"/>
            <wp:effectExtent l="0" t="0" r="6350" b="6985"/>
            <wp:docPr id="16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信息确认完毕，执行提交，即可完成事项申请。办件进入审核，待地区受理审核。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1097280"/>
            <wp:effectExtent l="0" t="0" r="635" b="0"/>
            <wp:docPr id="17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pStyle w:val="6"/>
        <w:tabs>
          <w:tab w:val="clear" w:pos="432"/>
        </w:tabs>
        <w:spacing w:line="360" w:lineRule="auto"/>
        <w:jc w:val="both"/>
        <w:rPr>
          <w:rFonts w:hint="eastAsia"/>
          <w:lang w:val="en-US" w:eastAsia="zh-CN"/>
        </w:rPr>
      </w:pPr>
      <w:bookmarkStart w:id="7" w:name="_Toc4669"/>
      <w:r>
        <w:rPr>
          <w:rFonts w:hint="eastAsia"/>
          <w:lang w:val="en-US" w:eastAsia="zh-CN"/>
        </w:rPr>
        <w:t>就业见习岗位认定</w:t>
      </w:r>
      <w:bookmarkEnd w:id="7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搜索事项名称“就业见习岗位认定”，跳转后点击“在线办理”。</w:t>
      </w:r>
    </w:p>
    <w:p>
      <w:p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2235835"/>
            <wp:effectExtent l="0" t="0" r="8255" b="4445"/>
            <wp:docPr id="18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3515" cy="2682875"/>
            <wp:effectExtent l="0" t="0" r="9525" b="14605"/>
            <wp:docPr id="19" name="图片 1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/>
          <w:lang w:val="en-US"/>
        </w:rPr>
      </w:pPr>
      <w:r>
        <w:rPr>
          <w:rFonts w:hint="eastAsia"/>
          <w:lang w:val="en-US" w:eastAsia="zh-CN"/>
        </w:rPr>
        <w:t>勾选《承诺书》后点击“进入办事”，授权确认。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675" cy="2505710"/>
            <wp:effectExtent l="0" t="0" r="14605" b="8890"/>
            <wp:docPr id="20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513965"/>
            <wp:effectExtent l="0" t="0" r="3175" b="635"/>
            <wp:docPr id="21" name="图片 2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进入申请页面，请先选择办理地区，选择完后要点击“确定”。</w:t>
      </w:r>
    </w:p>
    <w:p>
      <w:pPr>
        <w:numPr>
          <w:ilvl w:val="0"/>
          <w:numId w:val="0"/>
        </w:numPr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*该地区为就业见习基地认定的办理地区，不一致会有提示。</w:t>
      </w:r>
    </w:p>
    <w:p>
      <w:pPr>
        <w:numPr>
          <w:ilvl w:val="0"/>
          <w:numId w:val="0"/>
        </w:numPr>
        <w:rPr>
          <w:rFonts w:hint="default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*办理“就业见习岗位认定”事项，必须“就业见习基地认定”事项审核通过，正常办结。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2682875"/>
            <wp:effectExtent l="0" t="0" r="0" b="14605"/>
            <wp:docPr id="22" name="图片 2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地区选择后，点击“单个增加”录入岗位信息，“确认”保存。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051050"/>
            <wp:effectExtent l="0" t="0" r="11430" b="6350"/>
            <wp:docPr id="23" name="图片 2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rPr>
          <w:rFonts w:hint="eastAsia"/>
          <w:b/>
          <w:bCs/>
          <w:color w:val="FF0000"/>
          <w:lang w:val="en-US" w:eastAsia="zh-CN"/>
        </w:rPr>
        <w:t>*见习岗位有效期，不要填写当前日期，避免在“见习人员备案”事项中无有效的见习岗位选择。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3102610"/>
            <wp:effectExtent l="0" t="0" r="6985" b="6350"/>
            <wp:docPr id="24" name="图片 2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信息填报完成，执行下一步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材料上传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245" cy="2817495"/>
            <wp:effectExtent l="0" t="0" r="10795" b="1905"/>
            <wp:docPr id="25" name="图片 2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信息确认后提交，办件进入审核，待地区受理审核。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0500" cy="554990"/>
            <wp:effectExtent l="0" t="0" r="2540" b="8890"/>
            <wp:docPr id="26" name="图片 2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5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2254250"/>
            <wp:effectExtent l="0" t="0" r="2540" b="1270"/>
            <wp:docPr id="27" name="图片 2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</w:pPr>
    </w:p>
    <w:p>
      <w:pPr>
        <w:pStyle w:val="6"/>
        <w:tabs>
          <w:tab w:val="clear" w:pos="432"/>
        </w:tabs>
        <w:spacing w:line="360" w:lineRule="auto"/>
        <w:jc w:val="both"/>
        <w:rPr>
          <w:rFonts w:hint="eastAsia"/>
          <w:lang w:val="en-US" w:eastAsia="zh-CN"/>
        </w:rPr>
      </w:pPr>
      <w:bookmarkStart w:id="8" w:name="_Toc20182"/>
      <w:r>
        <w:rPr>
          <w:rFonts w:hint="eastAsia"/>
          <w:lang w:val="en-US" w:eastAsia="zh-CN"/>
        </w:rPr>
        <w:t>见习人员备案</w:t>
      </w:r>
      <w:bookmarkEnd w:id="8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搜索事项名称“见习人员备案”，跳转后点击“在线办理”。</w:t>
      </w:r>
    </w:p>
    <w:p>
      <w:p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536190"/>
            <wp:effectExtent l="0" t="0" r="1270" b="8890"/>
            <wp:docPr id="28" name="图片 2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350770"/>
            <wp:effectExtent l="0" t="0" r="3175" b="11430"/>
            <wp:docPr id="29" name="图片 2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/>
          <w:lang w:val="en-US"/>
        </w:rPr>
      </w:pPr>
      <w:r>
        <w:rPr>
          <w:rFonts w:hint="eastAsia"/>
          <w:lang w:val="en-US" w:eastAsia="zh-CN"/>
        </w:rPr>
        <w:t>勾选《承诺书》后点击“进入办事”，选择具体情形“确定”。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2405" cy="2694305"/>
            <wp:effectExtent l="0" t="0" r="635" b="3175"/>
            <wp:docPr id="1" name="图片 2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9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5420" cy="2598420"/>
            <wp:effectExtent l="0" t="0" r="7620" b="7620"/>
            <wp:docPr id="30" name="图片 3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进入申请页面，请先选择办理地区，选择完后要点击“确定”。</w:t>
      </w:r>
    </w:p>
    <w:p>
      <w:pPr>
        <w:numPr>
          <w:ilvl w:val="0"/>
          <w:numId w:val="0"/>
        </w:numPr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*该地区为就业见习基地认定的办理地区，不一致会有提示。</w:t>
      </w:r>
    </w:p>
    <w:p>
      <w:pPr>
        <w:numPr>
          <w:ilvl w:val="0"/>
          <w:numId w:val="0"/>
        </w:numPr>
        <w:rPr>
          <w:rFonts w:hint="default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*办理“见习人员备案”事项，必须“就业见习基地认定”事项审核通过，正常办结。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960" cy="2719070"/>
            <wp:effectExtent l="0" t="0" r="5080" b="8890"/>
            <wp:docPr id="31" name="图片 3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单个增加</w:t>
      </w:r>
      <w:r>
        <w:rPr>
          <w:rFonts w:hint="eastAsia"/>
          <w:lang w:eastAsia="zh-CN"/>
        </w:rPr>
        <w:t>”</w:t>
      </w:r>
      <w:r>
        <w:rPr>
          <w:rFonts w:hint="eastAsia"/>
          <w:lang w:val="en-US" w:eastAsia="zh-CN"/>
        </w:rPr>
        <w:t>录入学生备案信息。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2011680"/>
            <wp:effectExtent l="0" t="0" r="8255" b="0"/>
            <wp:docPr id="32" name="图片 3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 w:eastAsia="宋体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*见习岗位无选项时，请先确认“就业见习岗位认定”事项申请的岗位是否已通过审核；或者认定的岗位结束时间是否已到期；岗位数未招满。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drawing>
          <wp:inline distT="0" distB="0" distL="114300" distR="114300">
            <wp:extent cx="5265420" cy="3075940"/>
            <wp:effectExtent l="0" t="0" r="7620" b="2540"/>
            <wp:docPr id="33" name="图片 3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录入完毕可执行下一步，上传材料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1932940"/>
            <wp:effectExtent l="0" t="0" r="3810" b="2540"/>
            <wp:docPr id="34" name="图片 3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2879725"/>
            <wp:effectExtent l="0" t="0" r="8255" b="635"/>
            <wp:docPr id="35" name="图片 3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确认信息后提交，办件进入审核，待地区受理审核。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476250"/>
            <wp:effectExtent l="0" t="0" r="6985" b="11430"/>
            <wp:docPr id="36" name="图片 3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135" cy="1939290"/>
            <wp:effectExtent l="0" t="0" r="1905" b="11430"/>
            <wp:docPr id="37" name="图片 3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pStyle w:val="6"/>
        <w:tabs>
          <w:tab w:val="clear" w:pos="432"/>
        </w:tabs>
        <w:spacing w:line="360" w:lineRule="auto"/>
        <w:jc w:val="both"/>
        <w:rPr>
          <w:rFonts w:hint="eastAsia"/>
          <w:lang w:val="en-US" w:eastAsia="zh-CN"/>
        </w:rPr>
      </w:pPr>
      <w:bookmarkStart w:id="9" w:name="_Toc2817"/>
      <w:r>
        <w:rPr>
          <w:rFonts w:hint="eastAsia"/>
          <w:lang w:val="en-US" w:eastAsia="zh-CN"/>
        </w:rPr>
        <w:t>就业见习补贴申领</w:t>
      </w:r>
      <w:bookmarkEnd w:id="9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搜索事项名称“就业见习补贴申领”，跳转后点击“在线办理”。</w:t>
      </w:r>
    </w:p>
    <w:p>
      <w:p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310" cy="2185035"/>
            <wp:effectExtent l="0" t="0" r="13970" b="9525"/>
            <wp:docPr id="38" name="图片 3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322830"/>
            <wp:effectExtent l="0" t="0" r="11430" b="8890"/>
            <wp:docPr id="39" name="图片 3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  <w:r>
        <w:rPr>
          <w:rFonts w:hint="eastAsia"/>
          <w:lang w:val="en-US" w:eastAsia="zh-CN"/>
        </w:rPr>
        <w:t>勾选《承诺书》后点击“进入办事”，选择具体情形“确定”。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960" cy="2607945"/>
            <wp:effectExtent l="0" t="0" r="5080" b="13335"/>
            <wp:docPr id="40" name="图片 4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3023870"/>
            <wp:effectExtent l="0" t="0" r="3175" b="8890"/>
            <wp:docPr id="41" name="图片 4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2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进入申请页面，请先选择办理地区，选择完后要点击“确定”。</w:t>
      </w:r>
    </w:p>
    <w:p>
      <w:pPr>
        <w:numPr>
          <w:ilvl w:val="0"/>
          <w:numId w:val="0"/>
        </w:numPr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*该地区为就业见习基地认定的办理地区，不一致会有提示。</w:t>
      </w:r>
    </w:p>
    <w:p>
      <w:pPr>
        <w:numPr>
          <w:ilvl w:val="0"/>
          <w:numId w:val="0"/>
        </w:numPr>
        <w:rPr>
          <w:rFonts w:hint="default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*办理“就业见习补贴申领”事项，必须“就业见习基地认定”事项审核通过，正常办结，并且存在有效的“见习人员备案”记录。</w:t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2411095"/>
            <wp:effectExtent l="0" t="0" r="0" b="12065"/>
            <wp:docPr id="42" name="图片 4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点击“新增”录入学生就业见习补贴信息。录入完毕执行下一步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785" cy="1672590"/>
            <wp:effectExtent l="0" t="0" r="8255" b="3810"/>
            <wp:docPr id="43" name="图片 4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225165"/>
            <wp:effectExtent l="0" t="0" r="3175" b="5715"/>
            <wp:docPr id="44" name="图片 4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2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eastAsia="zh-CN"/>
        </w:r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1570355"/>
            <wp:effectExtent l="0" t="0" r="0" b="14605"/>
            <wp:docPr id="45" name="图片 4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材料上传，下一步。信息确认“提交”，办件进入审核，待地区受理审核。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2265680"/>
            <wp:effectExtent l="0" t="0" r="4445" b="5080"/>
            <wp:docPr id="46" name="图片 4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588645"/>
            <wp:effectExtent l="0" t="0" r="6350" b="5715"/>
            <wp:docPr id="47" name="图片 4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8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310" cy="1924685"/>
            <wp:effectExtent l="0" t="0" r="13970" b="10795"/>
            <wp:docPr id="48" name="图片 4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eastAsia"/>
          <w:lang w:eastAsia="zh-CN"/>
        </w:rPr>
      </w:pPr>
    </w:p>
    <w:p>
      <w:pPr>
        <w:numPr>
          <w:ilvl w:val="0"/>
          <w:numId w:val="0"/>
        </w:numPr>
        <w:rPr>
          <w:rFonts w:hint="eastAsia"/>
          <w:lang w:eastAsia="zh-CN"/>
        </w:rPr>
      </w:pPr>
    </w:p>
    <w:p>
      <w:pPr>
        <w:numPr>
          <w:ilvl w:val="0"/>
          <w:numId w:val="0"/>
        </w:numPr>
      </w:pPr>
    </w:p>
    <w:p>
      <w:pPr>
        <w:pStyle w:val="6"/>
        <w:tabs>
          <w:tab w:val="clear" w:pos="432"/>
        </w:tabs>
        <w:spacing w:line="360" w:lineRule="auto"/>
        <w:jc w:val="both"/>
        <w:rPr>
          <w:rFonts w:hint="eastAsia"/>
          <w:lang w:val="en-US" w:eastAsia="zh-CN"/>
        </w:rPr>
      </w:pPr>
      <w:bookmarkStart w:id="10" w:name="_Toc17998"/>
      <w:r>
        <w:rPr>
          <w:rFonts w:hint="eastAsia"/>
          <w:lang w:val="en-US" w:eastAsia="zh-CN"/>
        </w:rPr>
        <w:t>政务网查看办事记录</w:t>
      </w:r>
      <w:bookmarkEnd w:id="10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申请完毕后，可在“我的”--&gt;“我的办事”--&gt;“办事记录”，查看企业申请的办件状态信息。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0975" cy="2406650"/>
            <wp:effectExtent l="0" t="0" r="12065" b="1270"/>
            <wp:docPr id="49" name="图片 4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8595" cy="2647315"/>
            <wp:effectExtent l="0" t="0" r="4445" b="4445"/>
            <wp:docPr id="50" name="图片 5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73040" cy="1866900"/>
            <wp:effectExtent l="0" t="0" r="0" b="7620"/>
            <wp:docPr id="51" name="图片 5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8055690"/>
    <w:multiLevelType w:val="multilevel"/>
    <w:tmpl w:val="0805569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75DD6209"/>
    <w:multiLevelType w:val="multilevel"/>
    <w:tmpl w:val="75DD6209"/>
    <w:lvl w:ilvl="0" w:tentative="0">
      <w:start w:val="1"/>
      <w:numFmt w:val="decimal"/>
      <w:pStyle w:val="6"/>
      <w:lvlText w:val="%1"/>
      <w:lvlJc w:val="left"/>
      <w:pPr>
        <w:tabs>
          <w:tab w:val="left" w:pos="432"/>
        </w:tabs>
        <w:ind w:left="432" w:hanging="432"/>
      </w:pPr>
      <w:rPr>
        <w:rFonts w:hint="eastAsia"/>
      </w:rPr>
    </w:lvl>
    <w:lvl w:ilvl="1" w:tentative="0">
      <w:start w:val="1"/>
      <w:numFmt w:val="decimal"/>
      <w:lvlText w:val="%1.%2"/>
      <w:lvlJc w:val="left"/>
      <w:pPr>
        <w:tabs>
          <w:tab w:val="left" w:pos="936"/>
        </w:tabs>
        <w:ind w:left="936" w:hanging="576"/>
      </w:pPr>
    </w:lvl>
    <w:lvl w:ilvl="2" w:tentative="0">
      <w:start w:val="1"/>
      <w:numFmt w:val="decimal"/>
      <w:lvlText w:val="%1.%2.%3"/>
      <w:lvlJc w:val="left"/>
      <w:pPr>
        <w:tabs>
          <w:tab w:val="left" w:pos="720"/>
        </w:tabs>
        <w:ind w:left="720" w:hanging="720"/>
      </w:pPr>
      <w:rPr>
        <w:rFonts w:hint="eastAsia"/>
      </w:rPr>
    </w:lvl>
    <w:lvl w:ilvl="3" w:tentative="0">
      <w:start w:val="1"/>
      <w:numFmt w:val="decimal"/>
      <w:lvlText w:val="%1.%2.%3.%4"/>
      <w:lvlJc w:val="left"/>
      <w:pPr>
        <w:tabs>
          <w:tab w:val="left" w:pos="864"/>
        </w:tabs>
        <w:ind w:left="864" w:hanging="864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true"/>
  <w:bordersDoNotSurroundFooter w:val="true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94E1228"/>
    <w:rsid w:val="294E1228"/>
    <w:rsid w:val="717F0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1"/>
    <w:basedOn w:val="1"/>
    <w:next w:val="1"/>
    <w:semiHidden/>
    <w:qFormat/>
    <w:uiPriority w:val="0"/>
    <w:pPr>
      <w:spacing w:before="240" w:after="120"/>
      <w:jc w:val="left"/>
    </w:pPr>
    <w:rPr>
      <w:b/>
      <w:bCs/>
      <w:sz w:val="20"/>
      <w:szCs w:val="20"/>
    </w:rPr>
  </w:style>
  <w:style w:type="paragraph" w:styleId="3">
    <w:name w:val="toc 2"/>
    <w:basedOn w:val="1"/>
    <w:next w:val="1"/>
    <w:qFormat/>
    <w:uiPriority w:val="0"/>
    <w:pPr>
      <w:ind w:left="420" w:leftChars="200"/>
    </w:pPr>
  </w:style>
  <w:style w:type="paragraph" w:customStyle="1" w:styleId="6">
    <w:name w:val="标题 11"/>
    <w:basedOn w:val="1"/>
    <w:next w:val="1"/>
    <w:qFormat/>
    <w:uiPriority w:val="0"/>
    <w:pPr>
      <w:keepNext/>
      <w:keepLines/>
      <w:widowControl/>
      <w:numPr>
        <w:ilvl w:val="0"/>
        <w:numId w:val="1"/>
      </w:numPr>
      <w:spacing w:before="340" w:after="330" w:line="578" w:lineRule="auto"/>
      <w:jc w:val="left"/>
      <w:outlineLvl w:val="0"/>
    </w:pPr>
    <w:rPr>
      <w:rFonts w:ascii="宋体" w:hAnsi="宋体" w:cs="宋体"/>
      <w:b/>
      <w:bCs/>
      <w:kern w:val="44"/>
      <w:sz w:val="44"/>
      <w:szCs w:val="44"/>
    </w:rPr>
  </w:style>
  <w:style w:type="paragraph" w:customStyle="1" w:styleId="7">
    <w:name w:val="列出段落1"/>
    <w:basedOn w:val="1"/>
    <w:qFormat/>
    <w:uiPriority w:val="0"/>
    <w:pPr>
      <w:widowControl/>
      <w:ind w:firstLine="420" w:firstLineChars="200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7" Type="http://schemas.openxmlformats.org/officeDocument/2006/relationships/fontTable" Target="fontTable.xml"/><Relationship Id="rId56" Type="http://schemas.openxmlformats.org/officeDocument/2006/relationships/numbering" Target="numbering.xml"/><Relationship Id="rId55" Type="http://schemas.openxmlformats.org/officeDocument/2006/relationships/customXml" Target="../customXml/item1.xml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Office_11.8.2.10290_F1E327BC-269C-435d-A152-05C5408002CA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2022-02-18T10:14:00Z</dcterms:created>
  <dc:creator>旖旎虫</dc:creator>
  <cp:lastModifiedBy>俞秀益</cp:lastModifiedBy>
  <dcterms:modified xsi:type="dcterms:W3CDTF">2022-06-09T14:25:52Z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2052-11.8.2.10290</vt:lpwstr>
  </property>
  <property fmtid="{D5CDD505-2E9C-101B-9397-08002B2CF9AE}" pid="3" name="ICV">
    <vt:lpwstr>F190CE564F47474C95B48C16DF852252</vt:lpwstr>
  </property>
</Properties>
</file>