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29"/>
        <w:textAlignment w:val="auto"/>
        <w:rPr>
          <w:rFonts w:hint="eastAsia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  <w:t>“五问五破、五比五先”作风建设专项行动工作清单</w:t>
      </w:r>
    </w:p>
    <w:tbl>
      <w:tblPr>
        <w:tblStyle w:val="8"/>
        <w:tblpPr w:vertAnchor="text" w:horzAnchor="page" w:tblpX="1815" w:tblpY="341"/>
        <w:tblOverlap w:val="never"/>
        <w:tblW w:w="13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2747"/>
        <w:gridCol w:w="7039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rFonts w:ascii="黑体" w:hAnsi="黑体" w:eastAsia="黑体" w:cs="方正黑体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30"/>
                <w:szCs w:val="30"/>
              </w:rPr>
              <w:t>所处阶段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方正黑体_GBK"/>
                <w:color w:val="auto"/>
                <w:kern w:val="0"/>
                <w:sz w:val="30"/>
                <w:szCs w:val="30"/>
                <w:lang w:val="en" w:eastAsia="zh-CN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30"/>
                <w:szCs w:val="30"/>
                <w:lang w:val="en" w:eastAsia="zh-CN"/>
              </w:rPr>
              <w:t>主题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方正黑体_GBK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30"/>
                <w:szCs w:val="30"/>
                <w:lang w:eastAsia="zh-CN"/>
              </w:rPr>
              <w:t>主要内容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333" w:leftChars="0" w:hanging="333" w:hangingChars="111"/>
              <w:jc w:val="center"/>
              <w:textAlignment w:val="auto"/>
              <w:rPr>
                <w:rFonts w:ascii="黑体" w:hAnsi="黑体" w:eastAsia="黑体" w:cs="方正黑体_GBK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auto"/>
                <w:kern w:val="0"/>
                <w:sz w:val="30"/>
                <w:szCs w:val="30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96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思想发动阶段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1.制定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分局实施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方案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成立工作专班。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20日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96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.完成动员部署。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8月2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集中实施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阶段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（一）主题大宣讲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方正仿宋简体" w:eastAsia="仿宋_GB2312" w:cs="方正仿宋简体"/>
                <w:color w:val="auto"/>
                <w:kern w:val="0"/>
                <w:sz w:val="30"/>
                <w:szCs w:val="30"/>
                <w:lang w:val="en-US" w:eastAsia="zh-CN"/>
              </w:rPr>
              <w:t>3.组织</w:t>
            </w:r>
            <w:r>
              <w:rPr>
                <w:rFonts w:hint="eastAsia" w:ascii="仿宋_GB2312" w:hAnsi="方正仿宋简体" w:eastAsia="仿宋_GB2312" w:cs="方正仿宋简体"/>
                <w:color w:val="auto"/>
                <w:kern w:val="0"/>
                <w:sz w:val="30"/>
                <w:szCs w:val="30"/>
                <w:lang w:eastAsia="zh-CN"/>
              </w:rPr>
              <w:t>宣讲学习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8月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（二）问题大检视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仿宋_GB2312" w:hAnsi="方正仿宋简体" w:eastAsia="仿宋_GB2312" w:cs="方正仿宋简体"/>
                <w:color w:val="auto"/>
                <w:kern w:val="0"/>
                <w:sz w:val="30"/>
                <w:szCs w:val="30"/>
              </w:rPr>
              <w:t>开展“对标找差距、先行必有我”主题大讨论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8月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形成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领导班子、科室、个人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问题清单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，逐项制定整改措施。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8月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（三）履责大比拼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</w:rPr>
              <w:t>结合工作职能，组织开展“月度述职”“季度交流”等活动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8月开始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按节点推进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（四）实绩大评议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领导干部带队主动下沉一线开展资规服务，及时收集群众对资规工作的意见建议。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8月开始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（五）岗位大练兵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开展干部岗位建功活动，持续提升岗位专业素养。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0"/>
                <w:szCs w:val="30"/>
                <w:lang w:val="en-US" w:eastAsia="zh-CN" w:bidi="ar-SA"/>
              </w:rPr>
              <w:t>落实年轻干部“一对一”结对帮带。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15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集中实施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阶段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（六）专题大培训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依托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学习强国、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宁波干部党员学习网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“甬学”“高新大讲堂”等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平台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，持续组织“两个先行”相关专题培训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.依托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省厅、市局各类业务培训，组织分局特色化学习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 w:bidi="ar-SA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hint="default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（七）连心大服务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深化领导带队的资规志愿服务。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.持续推进与村（社区）党组织结对共建活动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选派优秀干部下沉结对社区担任第一书记，推进破难工作。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根据区组织部安排开展工作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（八）攻坚大破难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hint="default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15.督促干部聚焦主责主业，强化精准纾困惠企、抢抓项目进度、科学风险防范等方面的能力。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（九）机制大完善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.举办警示教育，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不定期开展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作风效能明察暗访。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长期坚持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巩固深化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阶段</w:t>
            </w: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639" w:leftChars="0" w:hanging="639" w:hangingChars="213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.健全完善作风建设长效机制。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（十）成果大展示</w:t>
            </w:r>
          </w:p>
        </w:tc>
        <w:tc>
          <w:tcPr>
            <w:tcW w:w="7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.挖掘特色亮点，总结典型经验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召开总结大会。</w:t>
            </w:r>
          </w:p>
        </w:tc>
        <w:tc>
          <w:tcPr>
            <w:tcW w:w="20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rFonts w:ascii="仿宋_GB2312" w:hAnsi="Times New Roman"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30"/>
                <w:szCs w:val="30"/>
              </w:rPr>
              <w:t>年底前</w:t>
            </w:r>
          </w:p>
        </w:tc>
      </w:tr>
    </w:tbl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280"/>
                            <w:jc w:val="right"/>
                          </w:pPr>
                          <w:r>
                            <w:rPr>
                              <w:rStyle w:val="10"/>
                              <w:rFonts w:hint="eastAsia" w:ascii="宋体" w:hAnsi="宋体"/>
                              <w:kern w:val="0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ascii="宋体" w:hAnsi="宋体"/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eastAsia" w:ascii="宋体" w:hAnsi="宋体"/>
                              <w:kern w:val="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280"/>
                      <w:jc w:val="right"/>
                    </w:pPr>
                    <w:r>
                      <w:rPr>
                        <w:rStyle w:val="10"/>
                        <w:rFonts w:hint="eastAsia" w:ascii="宋体" w:hAnsi="宋体"/>
                        <w:kern w:val="0"/>
                        <w:sz w:val="28"/>
                      </w:rPr>
                      <w:t>—</w:t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Style w:val="10"/>
                        <w:rFonts w:ascii="宋体" w:hAnsi="宋体"/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10"/>
                        <w:rFonts w:hint="eastAsia" w:ascii="宋体" w:hAnsi="宋体"/>
                        <w:kern w:val="0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OTIwNjIzNDg3MGFkMmQ4ZjQyNzVjY2Q5OTIxNGYifQ=="/>
  </w:docVars>
  <w:rsids>
    <w:rsidRoot w:val="00000000"/>
    <w:rsid w:val="67D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99"/>
    <w:pPr>
      <w:spacing w:after="0" w:line="500" w:lineRule="exact"/>
      <w:ind w:firstLine="420"/>
    </w:pPr>
    <w:rPr>
      <w:rFonts w:ascii="Times New Roman" w:hAnsi="Times New Roman" w:eastAsia="楷体_GB2312"/>
      <w:sz w:val="28"/>
      <w:szCs w:val="20"/>
    </w:rPr>
  </w:style>
  <w:style w:type="paragraph" w:styleId="4">
    <w:name w:val="Body Text Indent"/>
    <w:basedOn w:val="1"/>
    <w:qFormat/>
    <w:uiPriority w:val="0"/>
    <w:pPr>
      <w:spacing w:line="560" w:lineRule="exact"/>
      <w:ind w:firstLine="630"/>
    </w:pPr>
    <w:rPr>
      <w:rFonts w:ascii="仿宋_GB2312" w:eastAsia="仿宋_GB2312"/>
      <w:bCs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2022-08-15T02:43:38Z</dcterms:created>
  <dc:creator>Administrator</dc:creator>
  <cp:lastModifiedBy>小小</cp:lastModifiedBy>
  <dcterms:modified xsi:type="dcterms:W3CDTF">2022-08-15T02:43:56Z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08D0AEBB34B340D7A26833DF856AA5D8</vt:lpwstr>
  </property>
</Properties>
</file>